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5B56D6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</w:t>
      </w:r>
      <w:r w:rsidR="00253362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коп технический AVT TP-9604-17-</w:t>
      </w:r>
      <w:r w:rsidR="00253362" w:rsidRPr="0064173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0R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662A81" w:rsidRDefault="00662A81" w:rsidP="00662A81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     </w:t>
      </w:r>
    </w:p>
    <w:p w:rsidR="00662A81" w:rsidRDefault="00662A81" w:rsidP="00662A81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0000"/>
          <w:sz w:val="24"/>
          <w:szCs w:val="24"/>
        </w:rPr>
        <w:t>световолоконного</w:t>
      </w:r>
      <w:proofErr w:type="spellEnd"/>
      <w:r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2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0 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 </w:t>
      </w:r>
    </w:p>
    <w:p w:rsidR="00662A81" w:rsidRDefault="00662A81" w:rsidP="00662A81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встроенным аккумулятором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и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00000"/>
          <w:sz w:val="24"/>
          <w:szCs w:val="24"/>
        </w:rPr>
        <w:t>блоком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питания  </w:t>
      </w:r>
    </w:p>
    <w:p w:rsidR="009066C5" w:rsidRDefault="009066C5">
      <w:pPr>
        <w:spacing w:line="295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Для предотвращения повреждения камеры в комплекте предусмотрен специальный защитный ролик. 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957A1B" w:rsidTr="007D67BB">
        <w:trPr>
          <w:trHeight w:val="293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5мм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  <w:bookmarkStart w:id="0" w:name="_GoBack"/>
        <w:bookmarkEnd w:id="0"/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17мм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253362" w:rsidP="005B56D6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sz w:val="20"/>
                <w:szCs w:val="20"/>
              </w:rPr>
              <w:t>2</w:t>
            </w:r>
            <w:r w:rsidR="005B56D6"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0м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дисплея 800*480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камеры 1200ТВЛ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Угол обзора камеры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120 гр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Кол</w:t>
      </w:r>
      <w:r w:rsidR="005B56D6" w:rsidRPr="00957A1B">
        <w:rPr>
          <w:rFonts w:ascii="Arial" w:eastAsia="Calibri" w:hAnsi="Arial" w:cs="Arial"/>
          <w:color w:val="200000"/>
          <w:sz w:val="20"/>
          <w:szCs w:val="20"/>
        </w:rPr>
        <w:t>ичество светодиодов подсветки 6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lastRenderedPageBreak/>
        <w:t>Регулировка освещения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есть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066C5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 Питание подсветки: 12V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Зарядное устройство 12,6 в 1000мА (время заряда 6 часов)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работы от -20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хранения от -50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253362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Вес 3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Кабель на катушке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Соединитель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5 Блока питания/Зарядки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253362"/>
    <w:rsid w:val="005B56D6"/>
    <w:rsid w:val="0064173D"/>
    <w:rsid w:val="00662A81"/>
    <w:rsid w:val="009066C5"/>
    <w:rsid w:val="00957A1B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C09C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11</cp:revision>
  <dcterms:created xsi:type="dcterms:W3CDTF">2020-10-28T10:23:00Z</dcterms:created>
  <dcterms:modified xsi:type="dcterms:W3CDTF">2022-12-13T17:09:00Z</dcterms:modified>
</cp:coreProperties>
</file>